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E0596" w14:textId="0FD067C4" w:rsidR="00C40C07" w:rsidRDefault="00C40C07" w:rsidP="009F5179">
      <w:pPr>
        <w:jc w:val="center"/>
        <w:rPr>
          <w:rFonts w:ascii="Arial" w:hAnsi="Arial" w:cs="Arial"/>
          <w:b/>
          <w:bCs/>
        </w:rPr>
      </w:pPr>
      <w:r w:rsidRPr="009F5179">
        <w:rPr>
          <w:rFonts w:ascii="Arial" w:hAnsi="Arial" w:cs="Arial"/>
          <w:b/>
          <w:bCs/>
        </w:rPr>
        <w:t>PROGRAMA DE GESTIÓN DOCUMENTAL</w:t>
      </w:r>
    </w:p>
    <w:p w14:paraId="309FAE05" w14:textId="35619D23" w:rsidR="00725AA8" w:rsidRDefault="00CF0D47" w:rsidP="009F5179">
      <w:pPr>
        <w:jc w:val="center"/>
        <w:rPr>
          <w:rFonts w:ascii="Arial" w:hAnsi="Arial" w:cs="Arial"/>
          <w:b/>
          <w:bCs/>
        </w:rPr>
      </w:pPr>
      <w:r>
        <w:rPr>
          <w:noProof/>
          <w:lang w:val="en-US"/>
        </w:rPr>
        <w:drawing>
          <wp:inline distT="0" distB="0" distL="0" distR="0" wp14:anchorId="7CD60813" wp14:editId="3A00C23B">
            <wp:extent cx="539749" cy="734482"/>
            <wp:effectExtent l="0" t="0" r="0" b="8890"/>
            <wp:docPr id="4"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6"/>
                    <a:stretch>
                      <a:fillRect/>
                    </a:stretch>
                  </pic:blipFill>
                  <pic:spPr>
                    <a:xfrm>
                      <a:off x="0" y="0"/>
                      <a:ext cx="539749" cy="734482"/>
                    </a:xfrm>
                    <a:prstGeom prst="rect">
                      <a:avLst/>
                    </a:prstGeom>
                  </pic:spPr>
                </pic:pic>
              </a:graphicData>
            </a:graphic>
          </wp:inline>
        </w:drawing>
      </w:r>
    </w:p>
    <w:p w14:paraId="557A1F06" w14:textId="3D5D236E" w:rsidR="00725AA8" w:rsidRDefault="00725AA8" w:rsidP="009F5179">
      <w:pPr>
        <w:jc w:val="center"/>
        <w:rPr>
          <w:rFonts w:ascii="Arial" w:hAnsi="Arial" w:cs="Arial"/>
          <w:b/>
          <w:bCs/>
        </w:rPr>
      </w:pPr>
      <w:r>
        <w:rPr>
          <w:rFonts w:ascii="Arial" w:hAnsi="Arial" w:cs="Arial"/>
          <w:b/>
          <w:bCs/>
        </w:rPr>
        <w:t>CONTENIDO</w:t>
      </w:r>
    </w:p>
    <w:p w14:paraId="3925030F" w14:textId="77777777" w:rsidR="00725AA8" w:rsidRPr="00725AA8" w:rsidRDefault="00725AA8" w:rsidP="009F5179">
      <w:pPr>
        <w:jc w:val="center"/>
        <w:rPr>
          <w:rFonts w:ascii="Arial" w:hAnsi="Arial" w:cs="Arial"/>
        </w:rPr>
      </w:pPr>
    </w:p>
    <w:p w14:paraId="3EB37F35" w14:textId="47115A60" w:rsidR="007047AD" w:rsidRPr="007047AD"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7047AD">
          <w:rPr>
            <w:rStyle w:val="Hipervnculo"/>
            <w:rFonts w:ascii="Arial" w:hAnsi="Arial" w:cs="Arial"/>
            <w:b w:val="0"/>
            <w:bCs w:val="0"/>
            <w:noProof/>
            <w:sz w:val="22"/>
            <w:szCs w:val="22"/>
          </w:rPr>
          <w:t>1.</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ALCANCE</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_Toc103270873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0723F404" w14:textId="65E14CA7" w:rsidR="007047AD" w:rsidRPr="007047AD" w:rsidRDefault="00CF0D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7047AD">
          <w:rPr>
            <w:rStyle w:val="Hipervnculo"/>
            <w:rFonts w:ascii="Arial" w:hAnsi="Arial" w:cs="Arial"/>
            <w:b w:val="0"/>
            <w:bCs w:val="0"/>
            <w:noProof/>
            <w:sz w:val="22"/>
            <w:szCs w:val="22"/>
          </w:rPr>
          <w:t>2.</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OBJETIVO</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_Toc103270874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0954F62D" w14:textId="6D3A9117" w:rsidR="007047AD" w:rsidRPr="007047AD" w:rsidRDefault="00CF0D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7047AD">
          <w:rPr>
            <w:rStyle w:val="Hipervnculo"/>
            <w:rFonts w:ascii="Arial" w:hAnsi="Arial" w:cs="Arial"/>
            <w:b w:val="0"/>
            <w:bCs w:val="0"/>
            <w:noProof/>
            <w:sz w:val="22"/>
            <w:szCs w:val="22"/>
          </w:rPr>
          <w:t>3.</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DEFINICIONES</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_Toc103270875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1B74E315" w14:textId="4A14E622" w:rsidR="007047AD" w:rsidRPr="007047AD" w:rsidRDefault="00CF0D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7047AD">
          <w:rPr>
            <w:rStyle w:val="Hipervnculo"/>
            <w:rFonts w:ascii="Arial" w:hAnsi="Arial" w:cs="Arial"/>
            <w:b w:val="0"/>
            <w:bCs w:val="0"/>
            <w:noProof/>
            <w:sz w:val="22"/>
            <w:szCs w:val="22"/>
          </w:rPr>
          <w:t>4.</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REFERENCIAS</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_Toc103270876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6E386216" w14:textId="34BC2AEB" w:rsidR="007047AD" w:rsidRPr="007047AD" w:rsidRDefault="00CF0D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7047AD">
          <w:rPr>
            <w:rStyle w:val="Hipervnculo"/>
            <w:rFonts w:ascii="Arial" w:hAnsi="Arial" w:cs="Arial"/>
            <w:b w:val="0"/>
            <w:bCs w:val="0"/>
            <w:noProof/>
            <w:sz w:val="22"/>
            <w:szCs w:val="22"/>
          </w:rPr>
          <w:t>5.</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PUBLICO AL QUE VA DIRIGIDO.</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_Toc103270877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0417CE72" w14:textId="06AABF33" w:rsidR="007047AD" w:rsidRPr="007047AD" w:rsidRDefault="00CF0D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7047AD">
          <w:rPr>
            <w:rStyle w:val="Hipervnculo"/>
            <w:rFonts w:ascii="Arial" w:hAnsi="Arial" w:cs="Arial"/>
            <w:b w:val="0"/>
            <w:bCs w:val="0"/>
            <w:noProof/>
            <w:sz w:val="22"/>
            <w:szCs w:val="22"/>
          </w:rPr>
          <w:t>6.</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REQUERIMIENTOS PARA EL DESARROLLO DE PGD</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_Toc103270878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2057A6FC" w14:textId="20C886A7" w:rsidR="007047AD" w:rsidRPr="007047AD" w:rsidRDefault="00CF0D4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7047AD">
          <w:rPr>
            <w:rStyle w:val="Hipervnculo"/>
            <w:rFonts w:ascii="Arial" w:hAnsi="Arial" w:cs="Arial"/>
            <w:noProof/>
            <w:sz w:val="22"/>
            <w:szCs w:val="22"/>
          </w:rPr>
          <w:t>6.1.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Normatividad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_Toc103270879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3</w:t>
        </w:r>
        <w:r w:rsidR="007047AD" w:rsidRPr="007047AD">
          <w:rPr>
            <w:rFonts w:ascii="Arial" w:hAnsi="Arial" w:cs="Arial"/>
            <w:noProof/>
            <w:webHidden/>
            <w:sz w:val="22"/>
            <w:szCs w:val="22"/>
          </w:rPr>
          <w:fldChar w:fldCharType="end"/>
        </w:r>
      </w:hyperlink>
    </w:p>
    <w:p w14:paraId="5DADD488" w14:textId="6011409F" w:rsidR="007047AD" w:rsidRPr="007047AD" w:rsidRDefault="00CF0D4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7047AD">
          <w:rPr>
            <w:rStyle w:val="Hipervnculo"/>
            <w:rFonts w:ascii="Arial" w:hAnsi="Arial" w:cs="Arial"/>
            <w:noProof/>
            <w:sz w:val="22"/>
            <w:szCs w:val="22"/>
          </w:rPr>
          <w:t>6.2.</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Administrativos</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_Toc103270880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70BF4E14" w14:textId="2E7DC288" w:rsidR="007047AD" w:rsidRPr="007047AD" w:rsidRDefault="00CF0D4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7047AD">
          <w:rPr>
            <w:rStyle w:val="Hipervnculo"/>
            <w:rFonts w:ascii="Arial" w:hAnsi="Arial" w:cs="Arial"/>
            <w:noProof/>
            <w:sz w:val="22"/>
            <w:szCs w:val="22"/>
          </w:rPr>
          <w:t>6.3.</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Tecnológicos</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_Toc103270881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76234BF3" w14:textId="515262F3" w:rsidR="007047AD" w:rsidRPr="007047AD" w:rsidRDefault="00CF0D4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7047AD">
          <w:rPr>
            <w:rStyle w:val="Hipervnculo"/>
            <w:rFonts w:ascii="Arial" w:eastAsia="Times New Roman" w:hAnsi="Arial" w:cs="Arial"/>
            <w:noProof/>
            <w:sz w:val="22"/>
            <w:szCs w:val="22"/>
            <w:lang w:val="es-CO"/>
          </w:rPr>
          <w:t>6.4.</w:t>
        </w:r>
        <w:r w:rsidR="007047AD" w:rsidRPr="007047AD">
          <w:rPr>
            <w:rFonts w:ascii="Arial" w:eastAsiaTheme="minorEastAsia" w:hAnsi="Arial" w:cs="Arial"/>
            <w:noProof/>
            <w:sz w:val="22"/>
            <w:szCs w:val="22"/>
            <w:lang w:val="es-CO" w:eastAsia="es-CO"/>
          </w:rPr>
          <w:tab/>
        </w:r>
        <w:r w:rsidR="007047AD" w:rsidRPr="007047AD">
          <w:rPr>
            <w:rStyle w:val="Hipervnculo"/>
            <w:rFonts w:ascii="Arial" w:eastAsia="Times New Roman" w:hAnsi="Arial" w:cs="Arial"/>
            <w:noProof/>
            <w:sz w:val="22"/>
            <w:szCs w:val="22"/>
            <w:lang w:val="es-CO"/>
          </w:rPr>
          <w:t>G</w:t>
        </w:r>
        <w:r w:rsidR="007047AD" w:rsidRPr="007047AD">
          <w:rPr>
            <w:rStyle w:val="Hipervnculo"/>
            <w:rFonts w:ascii="Arial" w:hAnsi="Arial" w:cs="Arial"/>
            <w:noProof/>
            <w:sz w:val="22"/>
            <w:szCs w:val="22"/>
            <w:lang w:val="es-CO"/>
          </w:rPr>
          <w:t>estión del cambio</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_Toc103270882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43259EB1" w14:textId="1AB86230" w:rsidR="007047AD" w:rsidRPr="007047AD" w:rsidRDefault="00CF0D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7047AD">
          <w:rPr>
            <w:rStyle w:val="Hipervnculo"/>
            <w:rFonts w:ascii="Arial" w:hAnsi="Arial" w:cs="Arial"/>
            <w:b w:val="0"/>
            <w:bCs w:val="0"/>
            <w:noProof/>
            <w:sz w:val="22"/>
            <w:szCs w:val="22"/>
          </w:rPr>
          <w:t>7.</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LINEAMIENTOS PARA EL PROCESO DE GESTIÓN DOCUMENTAL</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_Toc103270883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6</w:t>
        </w:r>
        <w:r w:rsidR="007047AD" w:rsidRPr="007047AD">
          <w:rPr>
            <w:rFonts w:ascii="Arial" w:hAnsi="Arial" w:cs="Arial"/>
            <w:b w:val="0"/>
            <w:bCs w:val="0"/>
            <w:noProof/>
            <w:webHidden/>
            <w:sz w:val="22"/>
            <w:szCs w:val="22"/>
          </w:rPr>
          <w:fldChar w:fldCharType="end"/>
        </w:r>
      </w:hyperlink>
    </w:p>
    <w:p w14:paraId="1545B80E" w14:textId="6957B142" w:rsidR="007047AD" w:rsidRPr="007047AD" w:rsidRDefault="00CF0D47">
      <w:pPr>
        <w:pStyle w:val="TDC5"/>
        <w:rPr>
          <w:rFonts w:ascii="Arial" w:eastAsiaTheme="minorEastAsia" w:hAnsi="Arial" w:cs="Arial"/>
          <w:noProof/>
          <w:sz w:val="22"/>
          <w:szCs w:val="22"/>
          <w:lang w:val="es-CO" w:eastAsia="es-CO"/>
        </w:rPr>
      </w:pPr>
      <w:hyperlink w:anchor="_Toc103270884" w:history="1">
        <w:r w:rsidR="007047AD" w:rsidRPr="007047AD">
          <w:rPr>
            <w:rStyle w:val="Hipervnculo"/>
            <w:rFonts w:ascii="Arial" w:hAnsi="Arial" w:cs="Arial"/>
            <w:noProof/>
            <w:sz w:val="22"/>
            <w:szCs w:val="22"/>
          </w:rPr>
          <w:t>7.1.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Política del programa de gestión documental</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_Toc103270884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6</w:t>
        </w:r>
        <w:r w:rsidR="007047AD" w:rsidRPr="007047AD">
          <w:rPr>
            <w:rFonts w:ascii="Arial" w:hAnsi="Arial" w:cs="Arial"/>
            <w:noProof/>
            <w:webHidden/>
            <w:sz w:val="22"/>
            <w:szCs w:val="22"/>
          </w:rPr>
          <w:fldChar w:fldCharType="end"/>
        </w:r>
      </w:hyperlink>
    </w:p>
    <w:p w14:paraId="2EB2BD11" w14:textId="5D533753" w:rsidR="007047AD" w:rsidRPr="007047AD" w:rsidRDefault="00CF0D4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7047AD">
          <w:rPr>
            <w:rStyle w:val="Hipervnculo"/>
            <w:rFonts w:ascii="Arial" w:hAnsi="Arial" w:cs="Arial"/>
            <w:b w:val="0"/>
            <w:bCs w:val="0"/>
            <w:noProof/>
            <w:sz w:val="22"/>
            <w:szCs w:val="22"/>
          </w:rPr>
          <w:t>8.</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IMPORTANCIA DE LA GESTIÒN DOCUMENTAL</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_Toc103270885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7</w:t>
        </w:r>
        <w:r w:rsidR="007047AD" w:rsidRPr="007047AD">
          <w:rPr>
            <w:rFonts w:ascii="Arial" w:hAnsi="Arial" w:cs="Arial"/>
            <w:b w:val="0"/>
            <w:bCs w:val="0"/>
            <w:noProof/>
            <w:webHidden/>
            <w:sz w:val="22"/>
            <w:szCs w:val="22"/>
          </w:rPr>
          <w:fldChar w:fldCharType="end"/>
        </w:r>
      </w:hyperlink>
    </w:p>
    <w:p w14:paraId="1A0BEFB3" w14:textId="7653096E" w:rsidR="007047AD" w:rsidRPr="007047AD" w:rsidRDefault="00CF0D4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7047AD">
          <w:rPr>
            <w:rStyle w:val="Hipervnculo"/>
            <w:rFonts w:ascii="Arial" w:hAnsi="Arial" w:cs="Arial"/>
            <w:noProof/>
            <w:sz w:val="22"/>
            <w:szCs w:val="22"/>
          </w:rPr>
          <w:t>8.1.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Tablas de Retención Documental (TRD)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_Toc103270886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7</w:t>
        </w:r>
        <w:r w:rsidR="007047AD" w:rsidRPr="007047AD">
          <w:rPr>
            <w:rFonts w:ascii="Arial" w:hAnsi="Arial" w:cs="Arial"/>
            <w:noProof/>
            <w:webHidden/>
            <w:sz w:val="22"/>
            <w:szCs w:val="22"/>
          </w:rPr>
          <w:fldChar w:fldCharType="end"/>
        </w:r>
      </w:hyperlink>
    </w:p>
    <w:p w14:paraId="56F7542F" w14:textId="74977119" w:rsidR="007047AD" w:rsidRPr="007047AD" w:rsidRDefault="00CF0D4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7047AD">
          <w:rPr>
            <w:rStyle w:val="Hipervnculo"/>
            <w:rFonts w:ascii="Arial" w:hAnsi="Arial" w:cs="Arial"/>
            <w:noProof/>
            <w:sz w:val="22"/>
            <w:szCs w:val="22"/>
          </w:rPr>
          <w:t>8.2.</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Beneficios de las Tablas de Retención Documental (TRD)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_Toc103270887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7</w:t>
        </w:r>
        <w:r w:rsidR="007047AD" w:rsidRPr="007047AD">
          <w:rPr>
            <w:rFonts w:ascii="Arial" w:hAnsi="Arial" w:cs="Arial"/>
            <w:noProof/>
            <w:webHidden/>
            <w:sz w:val="22"/>
            <w:szCs w:val="22"/>
          </w:rPr>
          <w:fldChar w:fldCharType="end"/>
        </w:r>
      </w:hyperlink>
    </w:p>
    <w:p w14:paraId="696564B7" w14:textId="4DC19AAD" w:rsidR="007047AD" w:rsidRPr="007047AD" w:rsidRDefault="00CF0D4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7047AD">
          <w:rPr>
            <w:rStyle w:val="Hipervnculo"/>
            <w:rFonts w:ascii="Arial" w:hAnsi="Arial" w:cs="Arial"/>
            <w:noProof/>
            <w:sz w:val="22"/>
            <w:szCs w:val="22"/>
          </w:rPr>
          <w:t>8.3.</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Tablas de retención documental de la notaría</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_Toc103270888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8</w:t>
        </w:r>
        <w:r w:rsidR="007047AD" w:rsidRPr="007047AD">
          <w:rPr>
            <w:rFonts w:ascii="Arial" w:hAnsi="Arial" w:cs="Arial"/>
            <w:noProof/>
            <w:webHidden/>
            <w:sz w:val="22"/>
            <w:szCs w:val="22"/>
          </w:rPr>
          <w:fldChar w:fldCharType="end"/>
        </w:r>
      </w:hyperlink>
    </w:p>
    <w:p w14:paraId="71D5B1EB" w14:textId="1029E79F" w:rsidR="007047AD" w:rsidRPr="007047AD" w:rsidRDefault="00CF0D4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7047AD">
          <w:rPr>
            <w:rStyle w:val="Hipervnculo"/>
            <w:rFonts w:ascii="Arial" w:hAnsi="Arial" w:cs="Arial"/>
            <w:noProof/>
            <w:sz w:val="22"/>
            <w:szCs w:val="22"/>
          </w:rPr>
          <w:t>8.4.</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Cuadro de clasificación documental</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_Toc103270889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8</w:t>
        </w:r>
        <w:r w:rsidR="007047AD" w:rsidRPr="007047AD">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6599DC87" w:rsidR="000D2624" w:rsidRPr="009F5179" w:rsidRDefault="000D2624"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18D44B93" w:rsidR="000D2624" w:rsidRPr="009F5179" w:rsidRDefault="000D2624" w:rsidP="009F5179">
      <w:pPr>
        <w:jc w:val="both"/>
        <w:rPr>
          <w:rFonts w:ascii="Arial" w:hAnsi="Arial" w:cs="Arial"/>
        </w:rPr>
      </w:pPr>
    </w:p>
    <w:p w14:paraId="23640CFD" w14:textId="5052FD6E" w:rsidR="000D2624" w:rsidRPr="009F5179" w:rsidRDefault="000D2624" w:rsidP="009F5179">
      <w:pPr>
        <w:jc w:val="both"/>
        <w:rPr>
          <w:rFonts w:ascii="Arial" w:hAnsi="Arial" w:cs="Arial"/>
        </w:rPr>
      </w:pPr>
    </w:p>
    <w:p w14:paraId="1AD155A8" w14:textId="6BCFC8B3" w:rsidR="000D2624" w:rsidRPr="009F5179" w:rsidRDefault="000D2624" w:rsidP="009F5179">
      <w:pPr>
        <w:jc w:val="both"/>
        <w:rPr>
          <w:rFonts w:ascii="Arial" w:hAnsi="Arial" w:cs="Arial"/>
        </w:rPr>
      </w:pPr>
    </w:p>
    <w:p w14:paraId="1D535D7C" w14:textId="22362B9A" w:rsidR="000D2624" w:rsidRPr="009F5179" w:rsidRDefault="000D2624" w:rsidP="009F5179">
      <w:pPr>
        <w:jc w:val="both"/>
        <w:rPr>
          <w:rFonts w:ascii="Arial" w:hAnsi="Arial" w:cs="Arial"/>
        </w:rPr>
      </w:pPr>
    </w:p>
    <w:p w14:paraId="13336659" w14:textId="35EA2F09" w:rsidR="000D2624" w:rsidRPr="009F5179" w:rsidRDefault="000D2624" w:rsidP="009F5179">
      <w:pPr>
        <w:jc w:val="both"/>
        <w:rPr>
          <w:rFonts w:ascii="Arial" w:hAnsi="Arial" w:cs="Arial"/>
        </w:rPr>
      </w:pPr>
    </w:p>
    <w:p w14:paraId="741B49C7" w14:textId="55EA4B81" w:rsidR="000D2624" w:rsidRPr="009F5179" w:rsidRDefault="000D2624"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lastRenderedPageBreak/>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B80965C"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 xml:space="preserve">son las realizadas por los entes de vigilancia y control como la superintendencia de </w:t>
      </w:r>
      <w:bookmarkStart w:id="6" w:name="_GoBack"/>
      <w:r w:rsidRPr="00F44891">
        <w:rPr>
          <w:rFonts w:ascii="Arial" w:hAnsi="Arial" w:cs="Arial"/>
        </w:rPr>
        <w:t>notaria</w:t>
      </w:r>
      <w:bookmarkEnd w:id="6"/>
      <w:r w:rsidRPr="00F44891">
        <w:rPr>
          <w:rFonts w:ascii="Arial" w:hAnsi="Arial" w:cs="Arial"/>
        </w:rPr>
        <w:t>do y registro</w:t>
      </w:r>
    </w:p>
    <w:p w14:paraId="046E3E64" w14:textId="01855674" w:rsidR="00AA797A" w:rsidRDefault="00AA797A" w:rsidP="009F5179">
      <w:pPr>
        <w:jc w:val="both"/>
        <w:rPr>
          <w:rFonts w:ascii="Arial" w:hAnsi="Arial" w:cs="Arial"/>
        </w:rPr>
      </w:pPr>
    </w:p>
    <w:p w14:paraId="73525D6E" w14:textId="77777777" w:rsidR="00F44891" w:rsidRPr="009F5179" w:rsidRDefault="00F44891" w:rsidP="009F5179">
      <w:pPr>
        <w:jc w:val="both"/>
        <w:rPr>
          <w:rFonts w:ascii="Arial" w:hAnsi="Arial" w:cs="Arial"/>
        </w:rPr>
      </w:pPr>
    </w:p>
    <w:p w14:paraId="63C83532" w14:textId="1A45D7A3" w:rsidR="00507D40" w:rsidRPr="009F5179" w:rsidRDefault="00507D40" w:rsidP="00F44891">
      <w:pPr>
        <w:pStyle w:val="Ttulo"/>
      </w:pPr>
      <w:bookmarkStart w:id="7" w:name="_Toc103270357"/>
      <w:bookmarkStart w:id="8" w:name="_Toc103270876"/>
      <w:r w:rsidRPr="009F5179">
        <w:lastRenderedPageBreak/>
        <w:t>REFERENCIAS</w:t>
      </w:r>
      <w:bookmarkEnd w:id="7"/>
      <w:bookmarkEnd w:id="8"/>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4B62AFF" w:rsidR="0009350F" w:rsidRPr="009F5179"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23631D6E" w14:textId="40EB6AAC" w:rsidR="00F44891" w:rsidRPr="009F5179" w:rsidRDefault="00F44891" w:rsidP="008B66FE">
      <w:pPr>
        <w:pStyle w:val="Ttulo"/>
      </w:pPr>
      <w:bookmarkStart w:id="9" w:name="_Toc103270358"/>
      <w:bookmarkStart w:id="10" w:name="_Toc103270877"/>
      <w:r w:rsidRPr="009F5179">
        <w:t>PUBLICO AL QUE VA DIRIGIDO</w:t>
      </w:r>
      <w:r w:rsidR="008B66FE">
        <w:t>.</w:t>
      </w:r>
      <w:bookmarkEnd w:id="9"/>
      <w:bookmarkEnd w:id="10"/>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1" w:name="_Toc103270359"/>
      <w:bookmarkStart w:id="12" w:name="_Toc103270878"/>
      <w:r w:rsidRPr="009F5179">
        <w:t>REQUERIMIENTOS PARA EL DESARROLLO DE PGD</w:t>
      </w:r>
      <w:bookmarkEnd w:id="11"/>
      <w:bookmarkEnd w:id="12"/>
    </w:p>
    <w:p w14:paraId="6F211F9B" w14:textId="2CF75ED8" w:rsidR="00FF021C" w:rsidRPr="009F5179" w:rsidRDefault="001C7502" w:rsidP="008B66FE">
      <w:pPr>
        <w:pStyle w:val="Ttulo4"/>
      </w:pPr>
      <w:bookmarkStart w:id="13" w:name="_Toc103270879"/>
      <w:r w:rsidRPr="009F5179">
        <w:t>N</w:t>
      </w:r>
      <w:r w:rsidR="00A54C6E" w:rsidRPr="009F5179">
        <w:t>ormatividad</w:t>
      </w:r>
      <w:bookmarkEnd w:id="13"/>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xml:space="preserve">. Como complementario del Protocolo, el Notario llevará el Libro de Relación en el cual se anotarán las escrituras que vayan numerando, en el orden que lo sean , en cinco columnas que se destinarán a la consignación de los siguientes datos </w:t>
      </w:r>
      <w:r w:rsidRPr="009F5179">
        <w:rPr>
          <w:rFonts w:ascii="Arial" w:hAnsi="Arial" w:cs="Arial"/>
        </w:rPr>
        <w:lastRenderedPageBreak/>
        <w:t>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lastRenderedPageBreak/>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4" w:name="_Toc103270880"/>
      <w:r w:rsidRPr="009F5179">
        <w:t>A</w:t>
      </w:r>
      <w:r w:rsidR="00A54C6E" w:rsidRPr="009F5179">
        <w:t>dministrativos</w:t>
      </w:r>
      <w:bookmarkEnd w:id="14"/>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5" w:name="_Toc103270881"/>
      <w:r w:rsidRPr="009F5179">
        <w:t>Tecnológicos</w:t>
      </w:r>
      <w:bookmarkEnd w:id="15"/>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6" w:name="_Toc103270882"/>
      <w:r w:rsidRPr="009F5179">
        <w:rPr>
          <w:rFonts w:eastAsia="Times New Roman"/>
          <w:lang w:val="es-CO"/>
        </w:rPr>
        <w:t>G</w:t>
      </w:r>
      <w:r w:rsidR="00A54C6E" w:rsidRPr="009F5179">
        <w:rPr>
          <w:lang w:val="es-CO"/>
        </w:rPr>
        <w:t>estión del cambio</w:t>
      </w:r>
      <w:bookmarkEnd w:id="16"/>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6984B73B" w14:textId="23763AE3" w:rsidR="00DF2148" w:rsidRDefault="00DF2148" w:rsidP="009F5179">
      <w:pPr>
        <w:jc w:val="both"/>
        <w:rPr>
          <w:rFonts w:ascii="Arial" w:hAnsi="Arial" w:cs="Arial"/>
          <w:color w:val="000000"/>
        </w:rPr>
      </w:pPr>
    </w:p>
    <w:p w14:paraId="09BDD1E3" w14:textId="77777777" w:rsidR="00DF2148" w:rsidRPr="009F5179" w:rsidRDefault="00DF2148" w:rsidP="009F5179">
      <w:pPr>
        <w:jc w:val="both"/>
        <w:rPr>
          <w:rFonts w:ascii="Arial" w:hAnsi="Arial" w:cs="Arial"/>
          <w:color w:val="000000"/>
        </w:rPr>
      </w:pPr>
    </w:p>
    <w:p w14:paraId="1E271E61" w14:textId="19FAA21B" w:rsidR="00107772" w:rsidRPr="009F5179" w:rsidRDefault="00CB47B6" w:rsidP="00DF2148">
      <w:pPr>
        <w:pStyle w:val="Ttulo"/>
      </w:pPr>
      <w:bookmarkStart w:id="17" w:name="_Toc103270360"/>
      <w:bookmarkStart w:id="18" w:name="_Toc103270883"/>
      <w:r w:rsidRPr="009F5179">
        <w:lastRenderedPageBreak/>
        <w:t>LINEAMIENTOS PARA EL PROCESO DE GESTIÓN DOCUMENTAL</w:t>
      </w:r>
      <w:bookmarkEnd w:id="17"/>
      <w:bookmarkEnd w:id="18"/>
    </w:p>
    <w:p w14:paraId="5DC53871" w14:textId="77777777" w:rsidR="00107772" w:rsidRPr="009F5179" w:rsidRDefault="00107772" w:rsidP="00DF2148">
      <w:pPr>
        <w:pStyle w:val="Ttulo5"/>
      </w:pPr>
      <w:bookmarkStart w:id="19" w:name="_Toc103270884"/>
      <w:r w:rsidRPr="009F5179">
        <w:t>Política del programa de gestión documental</w:t>
      </w:r>
      <w:bookmarkEnd w:id="19"/>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lastRenderedPageBreak/>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20" w:name="_Toc103270361"/>
      <w:bookmarkStart w:id="21" w:name="_Toc103270885"/>
      <w:r w:rsidRPr="009F5179">
        <w:t>IMPORTANCIA DE LA GESTIÒN DOCUMENTAL</w:t>
      </w:r>
      <w:bookmarkEnd w:id="20"/>
      <w:bookmarkEnd w:id="21"/>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2" w:name="_Toc103270886"/>
      <w:bookmarkStart w:id="23" w:name="_Hlk103071869"/>
      <w:r w:rsidRPr="009F5179">
        <w:t>Tablas de Retención Documental (TRD)</w:t>
      </w:r>
      <w:bookmarkEnd w:id="22"/>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4" w:name="_Toc103270887"/>
      <w:r w:rsidRPr="009F5179">
        <w:t xml:space="preserve">Beneficios </w:t>
      </w:r>
      <w:r w:rsidR="00BE138B" w:rsidRPr="009F5179">
        <w:t>de las</w:t>
      </w:r>
      <w:r w:rsidRPr="009F5179">
        <w:t xml:space="preserve"> Tablas de Retención Documental (TRD)</w:t>
      </w:r>
      <w:bookmarkEnd w:id="24"/>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5" w:name="_Toc103270888"/>
      <w:r w:rsidRPr="00EC4E76">
        <w:lastRenderedPageBreak/>
        <w:t>Tablas de retención documental de la notar</w:t>
      </w:r>
      <w:r w:rsidR="00EC4E76" w:rsidRPr="00EC4E76">
        <w:t>ía</w:t>
      </w:r>
      <w:bookmarkEnd w:id="25"/>
    </w:p>
    <w:p w14:paraId="4502A3F9" w14:textId="3940692E" w:rsidR="00F4042C" w:rsidRPr="009F5179" w:rsidRDefault="00460439" w:rsidP="009F5179">
      <w:pPr>
        <w:jc w:val="both"/>
        <w:rPr>
          <w:rFonts w:ascii="Arial" w:hAnsi="Arial" w:cs="Arial"/>
        </w:rPr>
      </w:pPr>
      <w:r w:rsidRPr="009F5179">
        <w:rPr>
          <w:rFonts w:ascii="Arial" w:hAnsi="Arial" w:cs="Arial"/>
          <w:noProof/>
          <w:lang w:val="en-US"/>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7"/>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6" w:name="_Toc103270889"/>
      <w:bookmarkEnd w:id="23"/>
      <w:r w:rsidRPr="00EC4E76">
        <w:t>Cuadro de clasificación documental</w:t>
      </w:r>
      <w:bookmarkEnd w:id="26"/>
    </w:p>
    <w:p w14:paraId="4F8AB664" w14:textId="0E98BA3E" w:rsidR="00C97DD0" w:rsidRPr="009F5179" w:rsidRDefault="00C97DD0" w:rsidP="009F5179">
      <w:pPr>
        <w:jc w:val="both"/>
        <w:rPr>
          <w:rFonts w:ascii="Arial" w:hAnsi="Arial" w:cs="Arial"/>
        </w:rPr>
      </w:pPr>
      <w:r w:rsidRPr="009F5179">
        <w:rPr>
          <w:rFonts w:ascii="Arial" w:hAnsi="Arial" w:cs="Arial"/>
          <w:noProof/>
          <w:lang w:val="en-US"/>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8"/>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72B0"/>
    <w:rsid w:val="00301F58"/>
    <w:rsid w:val="003065C1"/>
    <w:rsid w:val="00310B74"/>
    <w:rsid w:val="003114C8"/>
    <w:rsid w:val="003123C2"/>
    <w:rsid w:val="003125B3"/>
    <w:rsid w:val="003205B8"/>
    <w:rsid w:val="0032737C"/>
    <w:rsid w:val="0036648B"/>
    <w:rsid w:val="00370AF9"/>
    <w:rsid w:val="003C11C7"/>
    <w:rsid w:val="003D1834"/>
    <w:rsid w:val="003D7A94"/>
    <w:rsid w:val="003D7BAC"/>
    <w:rsid w:val="003E277F"/>
    <w:rsid w:val="003E3E6E"/>
    <w:rsid w:val="00403115"/>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5CCA"/>
    <w:rsid w:val="00841C74"/>
    <w:rsid w:val="008535B9"/>
    <w:rsid w:val="00854CB6"/>
    <w:rsid w:val="00881732"/>
    <w:rsid w:val="00884447"/>
    <w:rsid w:val="00893E6E"/>
    <w:rsid w:val="008963BE"/>
    <w:rsid w:val="008A66D8"/>
    <w:rsid w:val="008A6ED3"/>
    <w:rsid w:val="008B66FE"/>
    <w:rsid w:val="008C7329"/>
    <w:rsid w:val="008E6659"/>
    <w:rsid w:val="00907D80"/>
    <w:rsid w:val="0093171E"/>
    <w:rsid w:val="00931F3D"/>
    <w:rsid w:val="0093456B"/>
    <w:rsid w:val="009601DB"/>
    <w:rsid w:val="009738C5"/>
    <w:rsid w:val="00993906"/>
    <w:rsid w:val="009A743D"/>
    <w:rsid w:val="009B1145"/>
    <w:rsid w:val="009C2F6B"/>
    <w:rsid w:val="009C4399"/>
    <w:rsid w:val="009C4E7F"/>
    <w:rsid w:val="009F5179"/>
    <w:rsid w:val="00A03ED1"/>
    <w:rsid w:val="00A07285"/>
    <w:rsid w:val="00A14D59"/>
    <w:rsid w:val="00A1568B"/>
    <w:rsid w:val="00A43548"/>
    <w:rsid w:val="00A45634"/>
    <w:rsid w:val="00A47334"/>
    <w:rsid w:val="00A536BA"/>
    <w:rsid w:val="00A54C6E"/>
    <w:rsid w:val="00A66D3D"/>
    <w:rsid w:val="00A67441"/>
    <w:rsid w:val="00A84ABF"/>
    <w:rsid w:val="00A92415"/>
    <w:rsid w:val="00AA0D25"/>
    <w:rsid w:val="00AA797A"/>
    <w:rsid w:val="00AB0A41"/>
    <w:rsid w:val="00AC720E"/>
    <w:rsid w:val="00AE3E40"/>
    <w:rsid w:val="00B33026"/>
    <w:rsid w:val="00B46C98"/>
    <w:rsid w:val="00B63BB5"/>
    <w:rsid w:val="00B706AA"/>
    <w:rsid w:val="00B81B1F"/>
    <w:rsid w:val="00B93D9F"/>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0D47"/>
    <w:rsid w:val="00CF2871"/>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DC954AB-9D76-4C8E-A45C-A50098B4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2434</Words>
  <Characters>13874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Conox</cp:lastModifiedBy>
  <cp:revision>5</cp:revision>
  <dcterms:created xsi:type="dcterms:W3CDTF">2022-05-12T23:02:00Z</dcterms:created>
  <dcterms:modified xsi:type="dcterms:W3CDTF">2022-09-22T20:56:00Z</dcterms:modified>
</cp:coreProperties>
</file>